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FD6" w:rsidRPr="00FD1CF0" w:rsidRDefault="00C17FD6" w:rsidP="00C17FD6">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NR Ad Hoc</w:t>
      </w:r>
      <w:r w:rsidRPr="00BF29E4">
        <w:rPr>
          <w:b/>
          <w:i/>
          <w:noProof/>
          <w:sz w:val="28"/>
        </w:rPr>
        <w:tab/>
      </w:r>
      <w:r w:rsidRPr="00C4089E">
        <w:rPr>
          <w:b/>
          <w:i/>
          <w:noProof/>
          <w:sz w:val="28"/>
        </w:rPr>
        <w:t>R2-1</w:t>
      </w:r>
      <w:r>
        <w:rPr>
          <w:b/>
          <w:i/>
          <w:noProof/>
          <w:sz w:val="28"/>
        </w:rPr>
        <w:t>7</w:t>
      </w:r>
      <w:r w:rsidR="00B6165A">
        <w:rPr>
          <w:b/>
          <w:i/>
          <w:noProof/>
          <w:sz w:val="28"/>
        </w:rPr>
        <w:t>00282</w:t>
      </w:r>
    </w:p>
    <w:p w:rsidR="00C17FD6" w:rsidRDefault="00C17FD6" w:rsidP="00C17FD6">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January 17</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19</w:t>
      </w:r>
      <w:r>
        <w:rPr>
          <w:rFonts w:eastAsiaTheme="minorEastAsia" w:hint="eastAsia"/>
          <w:b/>
          <w:noProof/>
          <w:sz w:val="24"/>
          <w:lang w:eastAsia="ko-KR"/>
        </w:rPr>
        <w:t>,</w:t>
      </w:r>
      <w:r>
        <w:rPr>
          <w:rFonts w:hint="eastAsia"/>
          <w:b/>
          <w:noProof/>
          <w:sz w:val="24"/>
          <w:lang w:eastAsia="ko-KR"/>
        </w:rPr>
        <w:t xml:space="preserve"> 2017</w:t>
      </w:r>
    </w:p>
    <w:p w:rsidR="0013687D" w:rsidRPr="00346E8C"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17FD6">
        <w:rPr>
          <w:rFonts w:ascii="Arial" w:hAnsi="Arial"/>
          <w:sz w:val="24"/>
          <w:lang w:val="en-US" w:eastAsia="ko-KR"/>
        </w:rPr>
        <w:t>3</w:t>
      </w:r>
      <w:r w:rsidR="00FC13B2" w:rsidRPr="00FC13B2">
        <w:rPr>
          <w:rFonts w:ascii="Arial" w:hAnsi="Arial" w:hint="eastAsia"/>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C7176">
        <w:rPr>
          <w:rFonts w:ascii="Arial" w:hAnsi="Arial" w:hint="eastAsia"/>
          <w:sz w:val="24"/>
          <w:lang w:val="en-US"/>
        </w:rPr>
        <w:t>P</w:t>
      </w:r>
      <w:r w:rsidR="003C7176">
        <w:rPr>
          <w:rFonts w:ascii="Arial" w:hAnsi="Arial"/>
          <w:sz w:val="24"/>
          <w:lang w:val="en-US"/>
        </w:rPr>
        <w:t>DCP ARQ</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67E32" w:rsidRDefault="00395387" w:rsidP="000536D8">
      <w:pPr>
        <w:rPr>
          <w:sz w:val="22"/>
          <w:lang w:val="en-US" w:eastAsia="ko-KR"/>
        </w:rPr>
      </w:pPr>
      <w:r>
        <w:rPr>
          <w:sz w:val="22"/>
          <w:lang w:val="en-US" w:eastAsia="ko-KR"/>
        </w:rPr>
        <w:t xml:space="preserve">At the RAN2#95bis meeting, </w:t>
      </w:r>
      <w:r w:rsidR="00E67E32">
        <w:rPr>
          <w:rFonts w:hint="eastAsia"/>
          <w:sz w:val="22"/>
          <w:lang w:val="en-US" w:eastAsia="ko-KR"/>
        </w:rPr>
        <w:t xml:space="preserve">it </w:t>
      </w:r>
      <w:r w:rsidR="00E67E32">
        <w:rPr>
          <w:sz w:val="22"/>
          <w:lang w:val="en-US" w:eastAsia="ko-KR"/>
        </w:rPr>
        <w:t xml:space="preserve">was agreed that the ARQ will be supported in RLC, and RLC adds an RLC SN. However, there was no </w:t>
      </w:r>
      <w:r w:rsidR="00287DAA">
        <w:rPr>
          <w:sz w:val="22"/>
          <w:lang w:val="en-US" w:eastAsia="ko-KR"/>
        </w:rPr>
        <w:t>discussion</w:t>
      </w:r>
      <w:r w:rsidR="00E67E32">
        <w:rPr>
          <w:sz w:val="22"/>
          <w:lang w:val="en-US" w:eastAsia="ko-KR"/>
        </w:rPr>
        <w:t xml:space="preserve"> on whether the ARQ is also supported in PDCP or not. This document discusses on the need for PDCP ARQ.</w:t>
      </w:r>
    </w:p>
    <w:p w:rsidR="00E9260A" w:rsidRPr="00287DA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E4EA8">
        <w:rPr>
          <w:lang w:val="en-US"/>
        </w:rPr>
        <w:t>PDCP ARQ</w:t>
      </w:r>
    </w:p>
    <w:p w:rsidR="002E4EA8" w:rsidRDefault="002E4EA8" w:rsidP="00685C2A">
      <w:pPr>
        <w:rPr>
          <w:sz w:val="22"/>
          <w:lang w:val="en-US" w:eastAsia="ko-KR"/>
        </w:rPr>
      </w:pPr>
      <w:r>
        <w:rPr>
          <w:rFonts w:hint="eastAsia"/>
          <w:sz w:val="22"/>
          <w:lang w:val="en-US" w:eastAsia="ko-KR"/>
        </w:rPr>
        <w:t xml:space="preserve">In LTE, the ARQ function is performed in AM RLC. </w:t>
      </w:r>
      <w:r w:rsidR="004F2979">
        <w:rPr>
          <w:sz w:val="22"/>
          <w:lang w:val="en-US" w:eastAsia="ko-KR"/>
        </w:rPr>
        <w:t xml:space="preserve">The ARQ function is composed of status reporting from receiver and retransmission at transmitter. By using the ARQ function, the AM RLC can support error-free transmission. </w:t>
      </w:r>
      <w:r>
        <w:rPr>
          <w:sz w:val="22"/>
          <w:lang w:val="en-US" w:eastAsia="ko-KR"/>
        </w:rPr>
        <w:t xml:space="preserve">As the </w:t>
      </w:r>
      <w:r w:rsidR="004F2979">
        <w:rPr>
          <w:sz w:val="22"/>
          <w:lang w:val="en-US" w:eastAsia="ko-KR"/>
        </w:rPr>
        <w:t xml:space="preserve">packet loss is prevented by the </w:t>
      </w:r>
      <w:r>
        <w:rPr>
          <w:sz w:val="22"/>
          <w:lang w:val="en-US" w:eastAsia="ko-KR"/>
        </w:rPr>
        <w:t xml:space="preserve">AM RLC, there is no reason for the PDCP to perform ARQ. </w:t>
      </w:r>
    </w:p>
    <w:p w:rsidR="00D861C1" w:rsidRDefault="002E4EA8" w:rsidP="00685C2A">
      <w:pPr>
        <w:rPr>
          <w:sz w:val="22"/>
          <w:lang w:val="en-US" w:eastAsia="ko-KR"/>
        </w:rPr>
      </w:pPr>
      <w:r>
        <w:rPr>
          <w:sz w:val="22"/>
          <w:lang w:val="en-US" w:eastAsia="ko-KR"/>
        </w:rPr>
        <w:t xml:space="preserve">One may think that PDCP status reporting and PDCP retransmission already implemented in PDCP are a kind of ARQ. However, they are actually not an ARQ but a </w:t>
      </w:r>
      <w:r w:rsidR="00D861C1">
        <w:rPr>
          <w:sz w:val="22"/>
          <w:lang w:val="en-US" w:eastAsia="ko-KR"/>
        </w:rPr>
        <w:t xml:space="preserve">special </w:t>
      </w:r>
      <w:r>
        <w:rPr>
          <w:sz w:val="22"/>
          <w:lang w:val="en-US" w:eastAsia="ko-KR"/>
        </w:rPr>
        <w:t xml:space="preserve">mechanism to support selective retransmission at handover. </w:t>
      </w:r>
    </w:p>
    <w:p w:rsidR="00F86029" w:rsidRDefault="002E4EA8" w:rsidP="00685C2A">
      <w:pPr>
        <w:rPr>
          <w:sz w:val="22"/>
          <w:lang w:val="en-US" w:eastAsia="ko-KR"/>
        </w:rPr>
      </w:pPr>
      <w:r>
        <w:rPr>
          <w:sz w:val="22"/>
          <w:lang w:val="en-US" w:eastAsia="ko-KR"/>
        </w:rPr>
        <w:t xml:space="preserve">At handover, the source eNB forwards not acknowledged PDCP SDUs to the target eNB, and the target eNB transmits those not acknowledged PDCP SDUs to the UE. If the UE indicates by the PDCP status report that some PDCP SDUs are already correctly received, the target eNB is allowed not to transmit them. </w:t>
      </w:r>
    </w:p>
    <w:p w:rsidR="002E4EA8" w:rsidRDefault="00F86029" w:rsidP="00685C2A">
      <w:pPr>
        <w:rPr>
          <w:sz w:val="22"/>
          <w:lang w:val="en-US" w:eastAsia="ko-KR"/>
        </w:rPr>
      </w:pPr>
      <w:r>
        <w:rPr>
          <w:rFonts w:hint="eastAsia"/>
          <w:sz w:val="22"/>
          <w:lang w:val="en-US" w:eastAsia="ko-KR"/>
        </w:rPr>
        <w:t xml:space="preserve">Note that the selective </w:t>
      </w:r>
      <w:r>
        <w:rPr>
          <w:sz w:val="22"/>
          <w:lang w:val="en-US" w:eastAsia="ko-KR"/>
        </w:rPr>
        <w:t>retransmission</w:t>
      </w:r>
      <w:r>
        <w:rPr>
          <w:rFonts w:hint="eastAsia"/>
          <w:sz w:val="22"/>
          <w:lang w:val="en-US" w:eastAsia="ko-KR"/>
        </w:rPr>
        <w:t xml:space="preserve"> </w:t>
      </w:r>
      <w:r>
        <w:rPr>
          <w:sz w:val="22"/>
          <w:lang w:val="en-US" w:eastAsia="ko-KR"/>
        </w:rPr>
        <w:t>mechanism does not support error-free transmission. In the receiver side, if PDCP SN=X is received, the receiver delivers all PDCP PDUs with SN &lt;=X to the upper layer even if some PDCP PDUs are missing.</w:t>
      </w:r>
      <w:r w:rsidR="00EA37A3">
        <w:rPr>
          <w:sz w:val="22"/>
          <w:lang w:val="en-US" w:eastAsia="ko-KR"/>
        </w:rPr>
        <w:t xml:space="preserve"> In other words, the </w:t>
      </w:r>
      <w:r w:rsidR="002E4EA8">
        <w:rPr>
          <w:sz w:val="22"/>
          <w:lang w:val="en-US" w:eastAsia="ko-KR"/>
        </w:rPr>
        <w:t>whole PDCP status reporting and PDCP retransmission are special mechanisms applied to handover</w:t>
      </w:r>
      <w:r w:rsidR="00EA37A3">
        <w:rPr>
          <w:sz w:val="22"/>
          <w:lang w:val="en-US" w:eastAsia="ko-KR"/>
        </w:rPr>
        <w:t xml:space="preserve"> to reduce redundant retransmission</w:t>
      </w:r>
      <w:r w:rsidR="002E4EA8">
        <w:rPr>
          <w:sz w:val="22"/>
          <w:lang w:val="en-US" w:eastAsia="ko-KR"/>
        </w:rPr>
        <w:t xml:space="preserve">, </w:t>
      </w:r>
      <w:r w:rsidR="00EA37A3">
        <w:rPr>
          <w:sz w:val="22"/>
          <w:lang w:val="en-US" w:eastAsia="ko-KR"/>
        </w:rPr>
        <w:t xml:space="preserve">and </w:t>
      </w:r>
      <w:r w:rsidR="002E4EA8">
        <w:rPr>
          <w:sz w:val="22"/>
          <w:lang w:val="en-US" w:eastAsia="ko-KR"/>
        </w:rPr>
        <w:t>they are different from so-called ARQ</w:t>
      </w:r>
      <w:r w:rsidR="00E465A3">
        <w:rPr>
          <w:sz w:val="22"/>
          <w:lang w:val="en-US" w:eastAsia="ko-KR"/>
        </w:rPr>
        <w:t xml:space="preserve"> which ensures error-free transmission</w:t>
      </w:r>
      <w:r w:rsidR="002E4EA8">
        <w:rPr>
          <w:sz w:val="22"/>
          <w:lang w:val="en-US" w:eastAsia="ko-KR"/>
        </w:rPr>
        <w:t>.</w:t>
      </w:r>
    </w:p>
    <w:p w:rsidR="00D861C1" w:rsidRDefault="004F2979" w:rsidP="00685C2A">
      <w:pPr>
        <w:rPr>
          <w:sz w:val="22"/>
          <w:lang w:val="en-US" w:eastAsia="ko-KR"/>
        </w:rPr>
      </w:pPr>
      <w:r>
        <w:rPr>
          <w:rFonts w:hint="eastAsia"/>
          <w:sz w:val="22"/>
          <w:lang w:val="en-US" w:eastAsia="ko-KR"/>
        </w:rPr>
        <w:t>In Rel-12 where the Dual Connectivity was introduced, a PDCP entity bec</w:t>
      </w:r>
      <w:r>
        <w:rPr>
          <w:sz w:val="22"/>
          <w:lang w:val="en-US" w:eastAsia="ko-KR"/>
        </w:rPr>
        <w:t>ame</w:t>
      </w:r>
      <w:r>
        <w:rPr>
          <w:rFonts w:hint="eastAsia"/>
          <w:sz w:val="22"/>
          <w:lang w:val="en-US" w:eastAsia="ko-KR"/>
        </w:rPr>
        <w:t xml:space="preserve"> </w:t>
      </w:r>
      <w:r>
        <w:rPr>
          <w:sz w:val="22"/>
          <w:lang w:val="en-US" w:eastAsia="ko-KR"/>
        </w:rPr>
        <w:t xml:space="preserve">able to be mapped to two AM RLC entities in Split Bearer. Due to multiple transmission paths, reordering function was introduced in PDCP similar to RLC. </w:t>
      </w:r>
      <w:r w:rsidR="00454DA1">
        <w:rPr>
          <w:sz w:val="22"/>
          <w:lang w:val="en-US" w:eastAsia="ko-KR"/>
        </w:rPr>
        <w:t xml:space="preserve">However, </w:t>
      </w:r>
      <w:r w:rsidR="004D59A6">
        <w:rPr>
          <w:sz w:val="22"/>
          <w:lang w:val="en-US" w:eastAsia="ko-KR"/>
        </w:rPr>
        <w:t xml:space="preserve">the </w:t>
      </w:r>
      <w:r w:rsidR="00454DA1">
        <w:rPr>
          <w:sz w:val="22"/>
          <w:lang w:val="en-US" w:eastAsia="ko-KR"/>
        </w:rPr>
        <w:t>ARQ function was still not introduced in PDCP because the Split Bearers are decided to be operating only on AM RLC entities.</w:t>
      </w:r>
    </w:p>
    <w:p w:rsidR="002E4EA8" w:rsidRDefault="00DC6E07" w:rsidP="00685C2A">
      <w:pPr>
        <w:rPr>
          <w:sz w:val="22"/>
          <w:lang w:val="en-US" w:eastAsia="ko-KR"/>
        </w:rPr>
      </w:pPr>
      <w:r>
        <w:rPr>
          <w:rFonts w:hint="eastAsia"/>
          <w:sz w:val="22"/>
          <w:lang w:val="en-US" w:eastAsia="ko-KR"/>
        </w:rPr>
        <w:t xml:space="preserve">The situation is changed in Rel-13 when the LTE-WLAN Aggregation is introduced. </w:t>
      </w:r>
      <w:r>
        <w:rPr>
          <w:sz w:val="22"/>
          <w:lang w:val="en-US" w:eastAsia="ko-KR"/>
        </w:rPr>
        <w:t>The LWA bearer takes after the DC Split Bearer</w:t>
      </w:r>
      <w:r w:rsidR="004D59A6">
        <w:rPr>
          <w:sz w:val="22"/>
          <w:lang w:val="en-US" w:eastAsia="ko-KR"/>
        </w:rPr>
        <w:t>, but</w:t>
      </w:r>
      <w:r>
        <w:rPr>
          <w:sz w:val="22"/>
          <w:lang w:val="en-US" w:eastAsia="ko-KR"/>
        </w:rPr>
        <w:t xml:space="preserve"> with one transmission leg changed from AM RLC entity to WLAN. As the WLAN leg does not guarantee error-free transmission, the PDCP in LWA bearer may receive PDCP PDUs out-of-sequence.</w:t>
      </w:r>
    </w:p>
    <w:p w:rsidR="00F2600E" w:rsidRDefault="00F2600E" w:rsidP="00685C2A">
      <w:pPr>
        <w:rPr>
          <w:sz w:val="22"/>
          <w:lang w:val="en-US" w:eastAsia="ko-KR"/>
        </w:rPr>
      </w:pPr>
      <w:r>
        <w:rPr>
          <w:sz w:val="22"/>
          <w:lang w:val="en-US" w:eastAsia="ko-KR"/>
        </w:rPr>
        <w:t>To compensate the loss that may occur in WLAN leg, a kind of ARQ is introduced in PDCP in downlink, e.g. polling in downlink PDCP PDU, PDCP status reporting or LWA status reporting in uplink in normal cases. This enables the eNB to retransmit PDCP PDUs lost in WLAN leg.</w:t>
      </w:r>
    </w:p>
    <w:p w:rsidR="002E4EA8" w:rsidRDefault="00CD3F56" w:rsidP="00685C2A">
      <w:pPr>
        <w:rPr>
          <w:sz w:val="22"/>
          <w:lang w:val="en-US" w:eastAsia="ko-KR"/>
        </w:rPr>
      </w:pPr>
      <w:r>
        <w:rPr>
          <w:rFonts w:hint="eastAsia"/>
          <w:sz w:val="22"/>
          <w:lang w:val="en-US" w:eastAsia="ko-KR"/>
        </w:rPr>
        <w:lastRenderedPageBreak/>
        <w:t xml:space="preserve">In 5G New RAT, it is not decided yet whether </w:t>
      </w:r>
      <w:r>
        <w:rPr>
          <w:sz w:val="22"/>
          <w:lang w:val="en-US" w:eastAsia="ko-KR"/>
        </w:rPr>
        <w:t xml:space="preserve">the ARQ function is introduced in PDCP or not. The need for ARQ in PDCP depends on whether </w:t>
      </w:r>
      <w:r w:rsidR="00AC5A4F">
        <w:rPr>
          <w:sz w:val="22"/>
          <w:lang w:val="en-US" w:eastAsia="ko-KR"/>
        </w:rPr>
        <w:t xml:space="preserve">the PDCP should ensure error-free transmission in case </w:t>
      </w:r>
      <w:r>
        <w:rPr>
          <w:sz w:val="22"/>
          <w:lang w:val="en-US" w:eastAsia="ko-KR"/>
        </w:rPr>
        <w:t xml:space="preserve">the lower layers of the PDCP </w:t>
      </w:r>
      <w:r w:rsidR="00AC5A4F">
        <w:rPr>
          <w:sz w:val="22"/>
          <w:lang w:val="en-US" w:eastAsia="ko-KR"/>
        </w:rPr>
        <w:t xml:space="preserve">does not </w:t>
      </w:r>
      <w:r>
        <w:rPr>
          <w:sz w:val="22"/>
          <w:lang w:val="en-US" w:eastAsia="ko-KR"/>
        </w:rPr>
        <w:t xml:space="preserve">ensure error-free transmission. </w:t>
      </w:r>
      <w:r w:rsidR="00F86029">
        <w:rPr>
          <w:sz w:val="22"/>
          <w:lang w:val="en-US" w:eastAsia="ko-KR"/>
        </w:rPr>
        <w:t xml:space="preserve">If </w:t>
      </w:r>
      <w:r w:rsidR="00AC5A4F">
        <w:rPr>
          <w:sz w:val="22"/>
          <w:lang w:val="en-US" w:eastAsia="ko-KR"/>
        </w:rPr>
        <w:t>this is the case</w:t>
      </w:r>
      <w:r w:rsidR="00F86029">
        <w:rPr>
          <w:sz w:val="22"/>
          <w:lang w:val="en-US" w:eastAsia="ko-KR"/>
        </w:rPr>
        <w:t>, the PDCP has to perform ARQ.</w:t>
      </w:r>
    </w:p>
    <w:p w:rsidR="00EC13E0" w:rsidRDefault="00EC13E0" w:rsidP="00685C2A">
      <w:pPr>
        <w:rPr>
          <w:sz w:val="22"/>
          <w:lang w:val="en-US" w:eastAsia="ko-KR"/>
        </w:rPr>
      </w:pPr>
      <w:r>
        <w:rPr>
          <w:rFonts w:hint="eastAsia"/>
          <w:sz w:val="22"/>
          <w:lang w:val="en-US" w:eastAsia="ko-KR"/>
        </w:rPr>
        <w:t>We think</w:t>
      </w:r>
      <w:r>
        <w:rPr>
          <w:sz w:val="22"/>
          <w:lang w:val="en-US" w:eastAsia="ko-KR"/>
        </w:rPr>
        <w:t>,</w:t>
      </w:r>
      <w:r>
        <w:rPr>
          <w:rFonts w:hint="eastAsia"/>
          <w:sz w:val="22"/>
          <w:lang w:val="en-US" w:eastAsia="ko-KR"/>
        </w:rPr>
        <w:t xml:space="preserve"> in 5G NR, various types of RB</w:t>
      </w:r>
      <w:r>
        <w:rPr>
          <w:sz w:val="22"/>
          <w:lang w:val="en-US" w:eastAsia="ko-KR"/>
        </w:rPr>
        <w:t xml:space="preserve">s would be defined to support various types of traffic flows. Then, it is possible that the PDCP works </w:t>
      </w:r>
      <w:r w:rsidR="005E3E94">
        <w:rPr>
          <w:rFonts w:hint="eastAsia"/>
          <w:sz w:val="22"/>
          <w:lang w:val="en-US" w:eastAsia="ko-KR"/>
        </w:rPr>
        <w:t>for</w:t>
      </w:r>
      <w:r>
        <w:rPr>
          <w:sz w:val="22"/>
          <w:lang w:val="en-US" w:eastAsia="ko-KR"/>
        </w:rPr>
        <w:t xml:space="preserve"> </w:t>
      </w:r>
      <w:r w:rsidR="009472C9">
        <w:rPr>
          <w:sz w:val="22"/>
          <w:lang w:val="en-US" w:eastAsia="ko-KR"/>
        </w:rPr>
        <w:t xml:space="preserve">a </w:t>
      </w:r>
      <w:r>
        <w:rPr>
          <w:sz w:val="22"/>
          <w:lang w:val="en-US" w:eastAsia="ko-KR"/>
        </w:rPr>
        <w:t>Split Bearer where the lower layers are WLAN or UM RLC while the Split Bearer requires error-free transmission.</w:t>
      </w:r>
      <w:r w:rsidR="008E10B9">
        <w:rPr>
          <w:sz w:val="22"/>
          <w:lang w:val="en-US" w:eastAsia="ko-KR"/>
        </w:rPr>
        <w:t xml:space="preserve"> To support those cases, we think it is essential that ARQ is also supported in PDCP layer.</w:t>
      </w:r>
    </w:p>
    <w:p w:rsidR="008E10B9" w:rsidRPr="008E10B9" w:rsidRDefault="008E10B9" w:rsidP="00685C2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8E10B9" w:rsidRDefault="008E10B9" w:rsidP="00685C2A">
      <w:pPr>
        <w:rPr>
          <w:sz w:val="22"/>
          <w:lang w:val="en-US" w:eastAsia="ko-KR"/>
        </w:rPr>
      </w:pPr>
      <w:r>
        <w:rPr>
          <w:rFonts w:hint="eastAsia"/>
          <w:sz w:val="22"/>
          <w:lang w:val="en-US" w:eastAsia="ko-KR"/>
        </w:rPr>
        <w:t xml:space="preserve">To perform the ARQ function, a Sequence Number should be used. </w:t>
      </w:r>
      <w:r>
        <w:rPr>
          <w:sz w:val="22"/>
          <w:lang w:val="en-US" w:eastAsia="ko-KR"/>
        </w:rPr>
        <w:t xml:space="preserve">As RAN2 already agreed to have RLC SN, it is possible that the PDCP performs ARQ based on RLC SN. However, </w:t>
      </w:r>
      <w:r w:rsidR="0035310C">
        <w:rPr>
          <w:sz w:val="22"/>
          <w:lang w:val="en-US" w:eastAsia="ko-KR"/>
        </w:rPr>
        <w:t>as PDCP anyway needs PDCP SN for security, it is more logical to use PDCP SN for PDCP ARQ.</w:t>
      </w:r>
    </w:p>
    <w:p w:rsidR="0035310C" w:rsidRPr="00C31985" w:rsidRDefault="0035310C" w:rsidP="00685C2A">
      <w:pPr>
        <w:rPr>
          <w:b/>
          <w:sz w:val="22"/>
          <w:lang w:val="en-US" w:eastAsia="ko-KR"/>
        </w:rPr>
      </w:pPr>
      <w:r w:rsidRPr="00C31985">
        <w:rPr>
          <w:b/>
          <w:sz w:val="22"/>
          <w:lang w:val="en-US" w:eastAsia="ko-KR"/>
        </w:rPr>
        <w:t xml:space="preserve">Proposal2: </w:t>
      </w:r>
      <w:r w:rsidR="00C31985" w:rsidRPr="00C31985">
        <w:rPr>
          <w:b/>
          <w:sz w:val="22"/>
          <w:lang w:val="en-US" w:eastAsia="ko-KR"/>
        </w:rPr>
        <w:t>PDCP ARQ is performed based on PDCP SN.</w:t>
      </w:r>
    </w:p>
    <w:p w:rsidR="00EC13E0" w:rsidRDefault="00287DAA" w:rsidP="00685C2A">
      <w:pPr>
        <w:rPr>
          <w:sz w:val="22"/>
          <w:lang w:val="en-US" w:eastAsia="ko-KR"/>
        </w:rPr>
      </w:pPr>
      <w:r>
        <w:rPr>
          <w:rFonts w:hint="eastAsia"/>
          <w:sz w:val="22"/>
          <w:lang w:val="en-US" w:eastAsia="ko-KR"/>
        </w:rPr>
        <w:t xml:space="preserve">Even if RAN2 defines PDCP ARQ, it is not necessarily applied to all types of RBs. </w:t>
      </w:r>
      <w:r>
        <w:rPr>
          <w:sz w:val="22"/>
          <w:lang w:val="en-US" w:eastAsia="ko-KR"/>
        </w:rPr>
        <w:t>Only the RBs that require error-free transmission require PDCP ARQ. Thus, the PDCP ARQ function should be configurable per RB.</w:t>
      </w:r>
    </w:p>
    <w:p w:rsidR="00287DAA" w:rsidRPr="00287DAA" w:rsidRDefault="00287DAA" w:rsidP="00685C2A">
      <w:pPr>
        <w:rPr>
          <w:b/>
          <w:sz w:val="22"/>
          <w:lang w:val="en-US" w:eastAsia="ko-KR"/>
        </w:rPr>
      </w:pPr>
      <w:r w:rsidRPr="00287DAA">
        <w:rPr>
          <w:b/>
          <w:sz w:val="22"/>
          <w:lang w:val="en-US" w:eastAsia="ko-KR"/>
        </w:rPr>
        <w:t>Proposal3: PDCP ARQ is configurable per RB.</w:t>
      </w:r>
    </w:p>
    <w:p w:rsidR="00D276EF" w:rsidRPr="00EB43E4" w:rsidRDefault="00D276EF" w:rsidP="000261D6">
      <w:pPr>
        <w:rPr>
          <w:sz w:val="22"/>
          <w:lang w:val="en-US" w:eastAsia="ko-KR"/>
        </w:rPr>
      </w:pPr>
    </w:p>
    <w:p w:rsidR="00EC5074" w:rsidRPr="00EC5074" w:rsidRDefault="00287DAA"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1C3D2B" w:rsidRDefault="001C3D2B" w:rsidP="00EC5074">
      <w:pPr>
        <w:rPr>
          <w:sz w:val="22"/>
          <w:lang w:eastAsia="ko-KR"/>
        </w:rPr>
      </w:pPr>
      <w:r>
        <w:rPr>
          <w:rFonts w:hint="eastAsia"/>
          <w:sz w:val="22"/>
          <w:lang w:eastAsia="ko-KR"/>
        </w:rPr>
        <w:t xml:space="preserve">In this document, we explained </w:t>
      </w:r>
      <w:r w:rsidR="00287DAA">
        <w:rPr>
          <w:sz w:val="22"/>
          <w:lang w:eastAsia="ko-KR"/>
        </w:rPr>
        <w:t>the need for PDCP ARQ, and</w:t>
      </w:r>
      <w:r>
        <w:rPr>
          <w:sz w:val="22"/>
          <w:lang w:eastAsia="ko-KR"/>
        </w:rPr>
        <w:t xml:space="preserve"> propose followings:</w:t>
      </w:r>
    </w:p>
    <w:p w:rsidR="00287DAA" w:rsidRPr="008E10B9" w:rsidRDefault="00287DAA" w:rsidP="00287DAA">
      <w:pPr>
        <w:rPr>
          <w:b/>
          <w:sz w:val="22"/>
          <w:lang w:val="en-US" w:eastAsia="ko-KR"/>
        </w:rPr>
      </w:pPr>
      <w:r w:rsidRPr="008E10B9">
        <w:rPr>
          <w:b/>
          <w:sz w:val="22"/>
          <w:lang w:val="en-US" w:eastAsia="ko-KR"/>
        </w:rPr>
        <w:t>Proposal1: ARQ is supported in PDCP</w:t>
      </w:r>
      <w:r>
        <w:rPr>
          <w:b/>
          <w:sz w:val="22"/>
          <w:lang w:val="en-US" w:eastAsia="ko-KR"/>
        </w:rPr>
        <w:t xml:space="preserve"> to ensure error-free transmission</w:t>
      </w:r>
      <w:r w:rsidRPr="008E10B9">
        <w:rPr>
          <w:b/>
          <w:sz w:val="22"/>
          <w:lang w:val="en-US" w:eastAsia="ko-KR"/>
        </w:rPr>
        <w:t>.</w:t>
      </w:r>
    </w:p>
    <w:p w:rsidR="00287DAA" w:rsidRPr="00C31985" w:rsidRDefault="00287DAA" w:rsidP="00287DAA">
      <w:pPr>
        <w:rPr>
          <w:b/>
          <w:sz w:val="22"/>
          <w:lang w:val="en-US" w:eastAsia="ko-KR"/>
        </w:rPr>
      </w:pPr>
      <w:r w:rsidRPr="00C31985">
        <w:rPr>
          <w:b/>
          <w:sz w:val="22"/>
          <w:lang w:val="en-US" w:eastAsia="ko-KR"/>
        </w:rPr>
        <w:t>Proposal2: PDCP ARQ is performed based on PDCP SN.</w:t>
      </w:r>
    </w:p>
    <w:p w:rsidR="00287DAA" w:rsidRPr="00287DAA" w:rsidRDefault="00287DAA" w:rsidP="00287DAA">
      <w:pPr>
        <w:rPr>
          <w:b/>
          <w:sz w:val="22"/>
          <w:lang w:val="en-US" w:eastAsia="ko-KR"/>
        </w:rPr>
      </w:pPr>
      <w:r w:rsidRPr="00287DAA">
        <w:rPr>
          <w:b/>
          <w:sz w:val="22"/>
          <w:lang w:val="en-US" w:eastAsia="ko-KR"/>
        </w:rPr>
        <w:t>Proposal3: PDCP ARQ is configurable per RB.</w:t>
      </w:r>
    </w:p>
    <w:p w:rsidR="001C3D2B" w:rsidRPr="00287DAA" w:rsidRDefault="001C3D2B" w:rsidP="001C3D2B">
      <w:pPr>
        <w:rPr>
          <w:b/>
          <w:color w:val="000000" w:themeColor="text1"/>
          <w:sz w:val="22"/>
          <w:lang w:val="en-US" w:eastAsia="ko-KR"/>
        </w:rPr>
      </w:pPr>
    </w:p>
    <w:p w:rsidR="00156314" w:rsidRPr="008B35F8" w:rsidRDefault="00156314" w:rsidP="00EC5074">
      <w:pPr>
        <w:rPr>
          <w:sz w:val="22"/>
          <w:lang w:val="en-US" w:eastAsia="ko-KR"/>
        </w:rPr>
      </w:pPr>
    </w:p>
    <w:sectPr w:rsidR="00156314" w:rsidRPr="008B35F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300" w:rsidRDefault="00A11300">
      <w:pPr>
        <w:spacing w:after="0"/>
      </w:pPr>
      <w:r>
        <w:separator/>
      </w:r>
    </w:p>
  </w:endnote>
  <w:endnote w:type="continuationSeparator" w:id="0">
    <w:p w:rsidR="00A11300" w:rsidRDefault="00A11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6165A">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300" w:rsidRDefault="00A11300">
      <w:pPr>
        <w:spacing w:after="0"/>
      </w:pPr>
      <w:r>
        <w:separator/>
      </w:r>
    </w:p>
  </w:footnote>
  <w:footnote w:type="continuationSeparator" w:id="0">
    <w:p w:rsidR="00A11300" w:rsidRDefault="00A113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BE2B52"/>
    <w:multiLevelType w:val="hybridMultilevel"/>
    <w:tmpl w:val="49AEF652"/>
    <w:lvl w:ilvl="0" w:tplc="AE3248E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0D2DFF"/>
    <w:multiLevelType w:val="hybridMultilevel"/>
    <w:tmpl w:val="9B208982"/>
    <w:lvl w:ilvl="0" w:tplc="AE3248E8">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3"/>
  </w:num>
  <w:num w:numId="5">
    <w:abstractNumId w:val="7"/>
  </w:num>
  <w:num w:numId="6">
    <w:abstractNumId w:val="9"/>
  </w:num>
  <w:num w:numId="7">
    <w:abstractNumId w:val="20"/>
  </w:num>
  <w:num w:numId="8">
    <w:abstractNumId w:val="14"/>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9"/>
  </w:num>
  <w:num w:numId="18">
    <w:abstractNumId w:val="16"/>
  </w:num>
  <w:num w:numId="19">
    <w:abstractNumId w:val="12"/>
  </w:num>
  <w:num w:numId="20">
    <w:abstractNumId w:val="5"/>
  </w:num>
  <w:num w:numId="21">
    <w:abstractNumId w:val="15"/>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56061"/>
    <w:rsid w:val="000630FC"/>
    <w:rsid w:val="00063B30"/>
    <w:rsid w:val="000658D8"/>
    <w:rsid w:val="000669F9"/>
    <w:rsid w:val="00070353"/>
    <w:rsid w:val="00075729"/>
    <w:rsid w:val="00082060"/>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0B6F"/>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41CB"/>
    <w:rsid w:val="0016495D"/>
    <w:rsid w:val="0017369A"/>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73D5A"/>
    <w:rsid w:val="002761B4"/>
    <w:rsid w:val="002761EF"/>
    <w:rsid w:val="00277383"/>
    <w:rsid w:val="00282239"/>
    <w:rsid w:val="00287DAA"/>
    <w:rsid w:val="0029307A"/>
    <w:rsid w:val="00297D81"/>
    <w:rsid w:val="002A5540"/>
    <w:rsid w:val="002B65FF"/>
    <w:rsid w:val="002C38A6"/>
    <w:rsid w:val="002C6A14"/>
    <w:rsid w:val="002D13B6"/>
    <w:rsid w:val="002D7F1C"/>
    <w:rsid w:val="002E0A75"/>
    <w:rsid w:val="002E4EA8"/>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46E8C"/>
    <w:rsid w:val="0035310C"/>
    <w:rsid w:val="0035594E"/>
    <w:rsid w:val="0035600C"/>
    <w:rsid w:val="00357149"/>
    <w:rsid w:val="0036750D"/>
    <w:rsid w:val="003712D7"/>
    <w:rsid w:val="003731DF"/>
    <w:rsid w:val="003902CD"/>
    <w:rsid w:val="003947C4"/>
    <w:rsid w:val="00394A4D"/>
    <w:rsid w:val="00395387"/>
    <w:rsid w:val="003A1581"/>
    <w:rsid w:val="003A1EDE"/>
    <w:rsid w:val="003A2009"/>
    <w:rsid w:val="003A3127"/>
    <w:rsid w:val="003B10D9"/>
    <w:rsid w:val="003B1B93"/>
    <w:rsid w:val="003B2894"/>
    <w:rsid w:val="003B2A1F"/>
    <w:rsid w:val="003C5DEF"/>
    <w:rsid w:val="003C7176"/>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54DA1"/>
    <w:rsid w:val="0046022D"/>
    <w:rsid w:val="004619D1"/>
    <w:rsid w:val="0048005E"/>
    <w:rsid w:val="00484C5F"/>
    <w:rsid w:val="00493EE7"/>
    <w:rsid w:val="00494320"/>
    <w:rsid w:val="004A0CDC"/>
    <w:rsid w:val="004B2CCE"/>
    <w:rsid w:val="004B568B"/>
    <w:rsid w:val="004C1468"/>
    <w:rsid w:val="004C2B2D"/>
    <w:rsid w:val="004C5DBA"/>
    <w:rsid w:val="004D3CE9"/>
    <w:rsid w:val="004D59A6"/>
    <w:rsid w:val="004E2AA5"/>
    <w:rsid w:val="004E6E56"/>
    <w:rsid w:val="004F2979"/>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3E94"/>
    <w:rsid w:val="005E649A"/>
    <w:rsid w:val="005E7578"/>
    <w:rsid w:val="005F4E51"/>
    <w:rsid w:val="00600704"/>
    <w:rsid w:val="006037CA"/>
    <w:rsid w:val="00605D44"/>
    <w:rsid w:val="006159AE"/>
    <w:rsid w:val="00616EFC"/>
    <w:rsid w:val="00617AAD"/>
    <w:rsid w:val="00622D7C"/>
    <w:rsid w:val="00623F20"/>
    <w:rsid w:val="006252B4"/>
    <w:rsid w:val="00643D00"/>
    <w:rsid w:val="00656158"/>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0BEC"/>
    <w:rsid w:val="007C4A95"/>
    <w:rsid w:val="007C556A"/>
    <w:rsid w:val="007C6477"/>
    <w:rsid w:val="007C770C"/>
    <w:rsid w:val="007D6958"/>
    <w:rsid w:val="007D6CA7"/>
    <w:rsid w:val="007E0D8C"/>
    <w:rsid w:val="007E1AA1"/>
    <w:rsid w:val="007E262F"/>
    <w:rsid w:val="007E2D3C"/>
    <w:rsid w:val="007E400E"/>
    <w:rsid w:val="007E4FEF"/>
    <w:rsid w:val="007F29F0"/>
    <w:rsid w:val="007F5739"/>
    <w:rsid w:val="007F64DD"/>
    <w:rsid w:val="0081030F"/>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10B9"/>
    <w:rsid w:val="008E64E8"/>
    <w:rsid w:val="008F4438"/>
    <w:rsid w:val="008F70A7"/>
    <w:rsid w:val="00916410"/>
    <w:rsid w:val="009207B8"/>
    <w:rsid w:val="00925588"/>
    <w:rsid w:val="00927C62"/>
    <w:rsid w:val="00930F09"/>
    <w:rsid w:val="00932AFD"/>
    <w:rsid w:val="00932BC6"/>
    <w:rsid w:val="00940A6B"/>
    <w:rsid w:val="0094447E"/>
    <w:rsid w:val="009472C9"/>
    <w:rsid w:val="0095188F"/>
    <w:rsid w:val="00952F15"/>
    <w:rsid w:val="00957B20"/>
    <w:rsid w:val="0096283F"/>
    <w:rsid w:val="00965FC1"/>
    <w:rsid w:val="00967BC7"/>
    <w:rsid w:val="00971980"/>
    <w:rsid w:val="00975589"/>
    <w:rsid w:val="00983F95"/>
    <w:rsid w:val="0098421A"/>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11300"/>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C5A4F"/>
    <w:rsid w:val="00AD1522"/>
    <w:rsid w:val="00AD3DCA"/>
    <w:rsid w:val="00AE1B9C"/>
    <w:rsid w:val="00AE5BDD"/>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57E8"/>
    <w:rsid w:val="00B5700C"/>
    <w:rsid w:val="00B57E73"/>
    <w:rsid w:val="00B6165A"/>
    <w:rsid w:val="00B66BEE"/>
    <w:rsid w:val="00B7411D"/>
    <w:rsid w:val="00B7506D"/>
    <w:rsid w:val="00B7741C"/>
    <w:rsid w:val="00B77BC0"/>
    <w:rsid w:val="00B8373D"/>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17FD6"/>
    <w:rsid w:val="00C20AE5"/>
    <w:rsid w:val="00C217B2"/>
    <w:rsid w:val="00C222FD"/>
    <w:rsid w:val="00C31985"/>
    <w:rsid w:val="00C31CBD"/>
    <w:rsid w:val="00C336CA"/>
    <w:rsid w:val="00C36A59"/>
    <w:rsid w:val="00C427F5"/>
    <w:rsid w:val="00C433A8"/>
    <w:rsid w:val="00C45F07"/>
    <w:rsid w:val="00C54497"/>
    <w:rsid w:val="00C54A06"/>
    <w:rsid w:val="00C60112"/>
    <w:rsid w:val="00C65823"/>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A6955"/>
    <w:rsid w:val="00CD3F56"/>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61C1"/>
    <w:rsid w:val="00D867CC"/>
    <w:rsid w:val="00D86BFB"/>
    <w:rsid w:val="00D90346"/>
    <w:rsid w:val="00D951D6"/>
    <w:rsid w:val="00DA19C4"/>
    <w:rsid w:val="00DB03AF"/>
    <w:rsid w:val="00DB1549"/>
    <w:rsid w:val="00DB1E6C"/>
    <w:rsid w:val="00DB513B"/>
    <w:rsid w:val="00DC12C6"/>
    <w:rsid w:val="00DC6E07"/>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65A3"/>
    <w:rsid w:val="00E47765"/>
    <w:rsid w:val="00E4784A"/>
    <w:rsid w:val="00E47FF3"/>
    <w:rsid w:val="00E5122B"/>
    <w:rsid w:val="00E5697F"/>
    <w:rsid w:val="00E626F8"/>
    <w:rsid w:val="00E635D9"/>
    <w:rsid w:val="00E64853"/>
    <w:rsid w:val="00E67E32"/>
    <w:rsid w:val="00E71983"/>
    <w:rsid w:val="00E72B06"/>
    <w:rsid w:val="00E72EB7"/>
    <w:rsid w:val="00E74E40"/>
    <w:rsid w:val="00E75414"/>
    <w:rsid w:val="00E766DF"/>
    <w:rsid w:val="00E808EE"/>
    <w:rsid w:val="00E80D00"/>
    <w:rsid w:val="00E9260A"/>
    <w:rsid w:val="00EA37A3"/>
    <w:rsid w:val="00EA7F54"/>
    <w:rsid w:val="00EB148E"/>
    <w:rsid w:val="00EB43E4"/>
    <w:rsid w:val="00EC09E6"/>
    <w:rsid w:val="00EC0E86"/>
    <w:rsid w:val="00EC13E0"/>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2600E"/>
    <w:rsid w:val="00F34D9A"/>
    <w:rsid w:val="00F35645"/>
    <w:rsid w:val="00F420F1"/>
    <w:rsid w:val="00F4298A"/>
    <w:rsid w:val="00F44820"/>
    <w:rsid w:val="00F5281D"/>
    <w:rsid w:val="00F55214"/>
    <w:rsid w:val="00F6326B"/>
    <w:rsid w:val="00F64D8C"/>
    <w:rsid w:val="00F65079"/>
    <w:rsid w:val="00F665D2"/>
    <w:rsid w:val="00F7017B"/>
    <w:rsid w:val="00F75605"/>
    <w:rsid w:val="00F86029"/>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742A-1C95-4AE1-B907-000E3D440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1</Pages>
  <Words>642</Words>
  <Characters>3661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208</cp:revision>
  <dcterms:created xsi:type="dcterms:W3CDTF">2016-03-30T00:33:00Z</dcterms:created>
  <dcterms:modified xsi:type="dcterms:W3CDTF">2017-01-06T07:27:00Z</dcterms:modified>
</cp:coreProperties>
</file>